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0FA6" w:rsidRPr="00BF0150" w:rsidRDefault="00BF0150">
      <w:pPr>
        <w:rPr>
          <w:rFonts w:ascii="仿宋_GB2312" w:eastAsia="仿宋_GB2312"/>
          <w:sz w:val="28"/>
          <w:szCs w:val="28"/>
        </w:rPr>
      </w:pPr>
      <w:r w:rsidRPr="00BF0150">
        <w:rPr>
          <w:rFonts w:ascii="仿宋_GB2312" w:eastAsia="仿宋_GB2312" w:hint="eastAsia"/>
          <w:sz w:val="28"/>
          <w:szCs w:val="28"/>
        </w:rPr>
        <w:t>附件4：</w:t>
      </w:r>
    </w:p>
    <w:p w:rsidR="00BF0150" w:rsidRDefault="00BF0150" w:rsidP="00BF015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42CB5">
        <w:rPr>
          <w:rFonts w:asciiTheme="majorEastAsia" w:eastAsiaTheme="majorEastAsia" w:hAnsiTheme="majorEastAsia" w:hint="eastAsia"/>
          <w:sz w:val="44"/>
          <w:szCs w:val="44"/>
        </w:rPr>
        <w:t>宝安区文化产业发展资金</w:t>
      </w:r>
    </w:p>
    <w:p w:rsidR="00BF0150" w:rsidRDefault="00BF0150" w:rsidP="00BF0150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742CB5">
        <w:rPr>
          <w:rFonts w:asciiTheme="majorEastAsia" w:eastAsiaTheme="majorEastAsia" w:hAnsiTheme="majorEastAsia" w:hint="eastAsia"/>
          <w:sz w:val="44"/>
          <w:szCs w:val="44"/>
        </w:rPr>
        <w:t>财务票据审查处理原则</w:t>
      </w:r>
    </w:p>
    <w:p w:rsidR="00BF0150" w:rsidRDefault="00BF0150" w:rsidP="00BF0150">
      <w:pPr>
        <w:jc w:val="center"/>
      </w:pPr>
    </w:p>
    <w:tbl>
      <w:tblPr>
        <w:tblStyle w:val="a3"/>
        <w:tblW w:w="0" w:type="auto"/>
        <w:tblLook w:val="04A0"/>
      </w:tblPr>
      <w:tblGrid>
        <w:gridCol w:w="1101"/>
        <w:gridCol w:w="4580"/>
        <w:gridCol w:w="2841"/>
      </w:tblGrid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742CB5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 w:rsidRPr="00742CB5"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票据类型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8"/>
                <w:szCs w:val="28"/>
              </w:rPr>
            </w:pPr>
            <w:r w:rsidRPr="00742CB5">
              <w:rPr>
                <w:rFonts w:ascii="宋体" w:eastAsia="宋体" w:hAnsi="宋体" w:cs="宋体" w:hint="eastAsia"/>
                <w:b/>
                <w:bCs/>
                <w:kern w:val="0"/>
                <w:sz w:val="28"/>
                <w:szCs w:val="28"/>
              </w:rPr>
              <w:t>处理原则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提供的票据与申报项目无关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提供的票据、合同等不属于申报单位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项目合同签订单位属无证经营或超范围经营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项目合同与个人签订，但项目内容属于应当依法取得营业执照的经营活动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伪造公章和合同或开具虚假发票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580" w:type="dxa"/>
            <w:vAlign w:val="center"/>
          </w:tcPr>
          <w:p w:rsidR="00BF0150" w:rsidRPr="00742CB5" w:rsidRDefault="00C5486E" w:rsidP="005D0B22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2"/>
              </w:rPr>
              <w:t>费用</w:t>
            </w:r>
            <w:r w:rsidR="00BF0150" w:rsidRPr="00742CB5">
              <w:rPr>
                <w:rFonts w:ascii="宋体" w:eastAsia="宋体" w:hAnsi="宋体" w:cs="宋体" w:hint="eastAsia"/>
                <w:kern w:val="0"/>
                <w:sz w:val="22"/>
              </w:rPr>
              <w:t>发生时间与项目时间超过6个月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C5486E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超过1000元现金支付、个人银行转账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合同签订单位、开具发票单位、银行凭证单位等不一致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无合同或合同要素不齐全、不明晰等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整体转包合同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全部予以核减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截止审计日未付全款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未付款项予以核减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项目支出为项目单位长期固定资产投入或包括项目外的其他投入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按项目活动时间予以核减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提供的票据、合同部分内容不符合申报项目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按实际内容分摊予以核减</w:t>
            </w:r>
          </w:p>
        </w:tc>
      </w:tr>
      <w:tr w:rsidR="00BF0150" w:rsidTr="006834EC">
        <w:tc>
          <w:tcPr>
            <w:tcW w:w="110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580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关联公司交易</w:t>
            </w:r>
          </w:p>
        </w:tc>
        <w:tc>
          <w:tcPr>
            <w:tcW w:w="2841" w:type="dxa"/>
            <w:vAlign w:val="center"/>
          </w:tcPr>
          <w:p w:rsidR="00BF0150" w:rsidRPr="00742CB5" w:rsidRDefault="00BF0150" w:rsidP="00BF0150">
            <w:pPr>
              <w:widowControl/>
              <w:spacing w:line="480" w:lineRule="auto"/>
              <w:jc w:val="left"/>
              <w:rPr>
                <w:rFonts w:ascii="宋体" w:eastAsia="宋体" w:hAnsi="宋体" w:cs="宋体"/>
                <w:kern w:val="0"/>
                <w:sz w:val="22"/>
              </w:rPr>
            </w:pPr>
            <w:r w:rsidRPr="00742CB5">
              <w:rPr>
                <w:rFonts w:ascii="宋体" w:eastAsia="宋体" w:hAnsi="宋体" w:cs="宋体" w:hint="eastAsia"/>
                <w:kern w:val="0"/>
                <w:sz w:val="22"/>
              </w:rPr>
              <w:t>按市场定价予以核减</w:t>
            </w:r>
          </w:p>
        </w:tc>
      </w:tr>
    </w:tbl>
    <w:p w:rsidR="00BF0150" w:rsidRDefault="00BF0150"/>
    <w:sectPr w:rsidR="00BF0150" w:rsidSect="00220F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3C83" w:rsidRDefault="00293C83" w:rsidP="005D0B22">
      <w:r>
        <w:separator/>
      </w:r>
    </w:p>
  </w:endnote>
  <w:endnote w:type="continuationSeparator" w:id="1">
    <w:p w:rsidR="00293C83" w:rsidRDefault="00293C83" w:rsidP="005D0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3C83" w:rsidRDefault="00293C83" w:rsidP="005D0B22">
      <w:r>
        <w:separator/>
      </w:r>
    </w:p>
  </w:footnote>
  <w:footnote w:type="continuationSeparator" w:id="1">
    <w:p w:rsidR="00293C83" w:rsidRDefault="00293C83" w:rsidP="005D0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0150"/>
    <w:rsid w:val="00220FA6"/>
    <w:rsid w:val="00293C83"/>
    <w:rsid w:val="005D0B22"/>
    <w:rsid w:val="00BF0150"/>
    <w:rsid w:val="00C5486E"/>
    <w:rsid w:val="00D674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0F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0150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5D0B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5D0B2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5D0B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5D0B2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2017-09-12T08:52:00Z</dcterms:created>
  <dcterms:modified xsi:type="dcterms:W3CDTF">2017-09-12T09:05:00Z</dcterms:modified>
</cp:coreProperties>
</file>