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CAC8DD" w14:textId="77777777" w:rsidR="00F701FC" w:rsidRDefault="00F701FC" w:rsidP="00870BE2">
      <w:pPr>
        <w:pStyle w:val="a3"/>
        <w:spacing w:before="0" w:beforeAutospacing="0" w:after="0" w:afterAutospacing="0" w:line="600" w:lineRule="exact"/>
        <w:jc w:val="center"/>
        <w:rPr>
          <w:rFonts w:hint="eastAsia"/>
          <w:b/>
          <w:sz w:val="44"/>
          <w:szCs w:val="44"/>
        </w:rPr>
      </w:pPr>
    </w:p>
    <w:p w14:paraId="31190BA8" w14:textId="35D85982" w:rsidR="00F701FC" w:rsidRPr="00F701FC" w:rsidRDefault="00F701FC" w:rsidP="00870BE2">
      <w:pPr>
        <w:pStyle w:val="a3"/>
        <w:spacing w:before="0" w:beforeAutospacing="0" w:after="0" w:afterAutospacing="0" w:line="600" w:lineRule="exact"/>
        <w:jc w:val="center"/>
        <w:rPr>
          <w:rFonts w:hint="eastAsia"/>
          <w:b/>
          <w:sz w:val="44"/>
          <w:szCs w:val="44"/>
        </w:rPr>
      </w:pPr>
      <w:r w:rsidRPr="00F701FC">
        <w:rPr>
          <w:rFonts w:hint="eastAsia"/>
          <w:b/>
          <w:sz w:val="44"/>
          <w:szCs w:val="44"/>
        </w:rPr>
        <w:t>关于征集</w:t>
      </w:r>
      <w:r w:rsidRPr="00F701FC">
        <w:rPr>
          <w:b/>
          <w:sz w:val="44"/>
          <w:szCs w:val="44"/>
        </w:rPr>
        <w:t>2020年全国大众创业万众创新</w:t>
      </w:r>
      <w:r>
        <w:rPr>
          <w:rFonts w:hint="eastAsia"/>
          <w:b/>
          <w:sz w:val="44"/>
          <w:szCs w:val="44"/>
        </w:rPr>
        <w:br/>
      </w:r>
      <w:r w:rsidRPr="00F701FC">
        <w:rPr>
          <w:b/>
          <w:sz w:val="44"/>
          <w:szCs w:val="44"/>
        </w:rPr>
        <w:t>活动</w:t>
      </w:r>
      <w:proofErr w:type="gramStart"/>
      <w:r w:rsidRPr="00F701FC">
        <w:rPr>
          <w:b/>
          <w:sz w:val="44"/>
          <w:szCs w:val="44"/>
        </w:rPr>
        <w:t>周主题</w:t>
      </w:r>
      <w:proofErr w:type="gramEnd"/>
      <w:r w:rsidRPr="00F701FC">
        <w:rPr>
          <w:b/>
          <w:sz w:val="44"/>
          <w:szCs w:val="44"/>
        </w:rPr>
        <w:t>展示项目的通知</w:t>
      </w:r>
    </w:p>
    <w:p w14:paraId="26560A02" w14:textId="77777777" w:rsidR="00F701FC" w:rsidRDefault="00F701FC" w:rsidP="00870BE2">
      <w:pPr>
        <w:pStyle w:val="a3"/>
        <w:spacing w:before="0" w:beforeAutospacing="0" w:after="0" w:afterAutospacing="0" w:line="600" w:lineRule="exact"/>
        <w:jc w:val="both"/>
        <w:rPr>
          <w:rFonts w:ascii="仿宋_GB2312" w:eastAsia="仿宋_GB2312" w:hint="eastAsia"/>
          <w:sz w:val="32"/>
          <w:szCs w:val="32"/>
        </w:rPr>
      </w:pPr>
    </w:p>
    <w:p w14:paraId="7883F85F" w14:textId="20438EEB" w:rsidR="007B08D3" w:rsidRDefault="007B08D3" w:rsidP="00870BE2">
      <w:pPr>
        <w:pStyle w:val="a3"/>
        <w:spacing w:before="0" w:beforeAutospacing="0" w:after="0" w:afterAutospacing="0" w:line="600" w:lineRule="exact"/>
        <w:jc w:val="both"/>
        <w:rPr>
          <w:rFonts w:ascii="仿宋_GB2312" w:eastAsia="仿宋_GB2312"/>
          <w:sz w:val="32"/>
          <w:szCs w:val="32"/>
        </w:rPr>
      </w:pPr>
      <w:r>
        <w:rPr>
          <w:rFonts w:ascii="仿宋_GB2312" w:eastAsia="仿宋_GB2312" w:hint="eastAsia"/>
          <w:sz w:val="32"/>
          <w:szCs w:val="32"/>
        </w:rPr>
        <w:t>各有关单位：</w:t>
      </w:r>
    </w:p>
    <w:p w14:paraId="0AD14454" w14:textId="779A60E4" w:rsidR="006C7F3A" w:rsidRPr="006C7F3A" w:rsidRDefault="006C7F3A" w:rsidP="00870BE2">
      <w:pPr>
        <w:pStyle w:val="a3"/>
        <w:spacing w:before="0" w:beforeAutospacing="0" w:after="0" w:afterAutospacing="0" w:line="600" w:lineRule="exact"/>
        <w:ind w:firstLineChars="200" w:firstLine="640"/>
        <w:jc w:val="both"/>
        <w:rPr>
          <w:rFonts w:ascii="仿宋_GB2312" w:eastAsia="仿宋_GB2312"/>
          <w:sz w:val="32"/>
          <w:szCs w:val="32"/>
        </w:rPr>
      </w:pPr>
      <w:r w:rsidRPr="006C7F3A">
        <w:rPr>
          <w:rFonts w:ascii="仿宋_GB2312" w:eastAsia="仿宋_GB2312" w:hint="eastAsia"/>
          <w:sz w:val="32"/>
          <w:szCs w:val="32"/>
        </w:rPr>
        <w:t>为办好2020年全国大众创业万众创新</w:t>
      </w:r>
      <w:bookmarkStart w:id="0" w:name="_GoBack"/>
      <w:bookmarkEnd w:id="0"/>
      <w:r w:rsidRPr="006C7F3A">
        <w:rPr>
          <w:rFonts w:ascii="仿宋_GB2312" w:eastAsia="仿宋_GB2312" w:hint="eastAsia"/>
          <w:sz w:val="32"/>
          <w:szCs w:val="32"/>
        </w:rPr>
        <w:t>活动周(以下简称活动周)创新创业成果主题展示，系统总结宣传创新创业新进展，特别是创业带动就业工作成效，推广先进经验和典型模式，现就征集参展项目有关事宜通知如下：</w:t>
      </w:r>
    </w:p>
    <w:p w14:paraId="42813853" w14:textId="77777777" w:rsidR="006C7F3A" w:rsidRPr="007B08D3" w:rsidRDefault="006C7F3A" w:rsidP="00870BE2">
      <w:pPr>
        <w:pStyle w:val="a3"/>
        <w:spacing w:before="0" w:beforeAutospacing="0" w:after="0" w:afterAutospacing="0" w:line="600" w:lineRule="exact"/>
        <w:ind w:firstLineChars="200" w:firstLine="640"/>
        <w:jc w:val="both"/>
        <w:rPr>
          <w:rFonts w:ascii="黑体" w:eastAsia="黑体" w:hAnsi="黑体"/>
          <w:sz w:val="32"/>
          <w:szCs w:val="32"/>
        </w:rPr>
      </w:pPr>
      <w:r w:rsidRPr="007B08D3">
        <w:rPr>
          <w:rFonts w:ascii="黑体" w:eastAsia="黑体" w:hAnsi="黑体" w:hint="eastAsia"/>
          <w:sz w:val="32"/>
          <w:szCs w:val="32"/>
        </w:rPr>
        <w:t>一、展示内容和形式</w:t>
      </w:r>
    </w:p>
    <w:p w14:paraId="4E997580" w14:textId="19370D81" w:rsidR="006C7F3A" w:rsidRPr="006C7F3A" w:rsidRDefault="006C7F3A" w:rsidP="00870BE2">
      <w:pPr>
        <w:pStyle w:val="a3"/>
        <w:spacing w:before="0" w:beforeAutospacing="0" w:after="0" w:afterAutospacing="0" w:line="600" w:lineRule="exact"/>
        <w:ind w:firstLineChars="200" w:firstLine="640"/>
        <w:jc w:val="both"/>
        <w:rPr>
          <w:rFonts w:ascii="仿宋_GB2312" w:eastAsia="仿宋_GB2312"/>
          <w:sz w:val="32"/>
          <w:szCs w:val="32"/>
        </w:rPr>
      </w:pPr>
      <w:r w:rsidRPr="006C7F3A">
        <w:rPr>
          <w:rFonts w:ascii="仿宋_GB2312" w:eastAsia="仿宋_GB2312" w:hint="eastAsia"/>
          <w:sz w:val="32"/>
          <w:szCs w:val="32"/>
        </w:rPr>
        <w:t>突出创业带动就业主题，通过总体设计、统一布展，实现“线上、线下”相结合，引入新媒体，全方位、多渠道、立体式呈现，全面回顾历年来双创活动在促进就业所取得的经验和成就，展示创新创业的强大韧劲及发挥创新创业新动能带来广阔的就业空间，展示双创企业在统筹疫情防控和经济社会发展中展示出的强大活力和独特优势，展示支持科技创新和产业发展、创造新需求、培育强大国内市场中发挥的重要作用。</w:t>
      </w:r>
    </w:p>
    <w:p w14:paraId="5A926B32" w14:textId="77777777" w:rsidR="006C7F3A" w:rsidRPr="007B08D3" w:rsidRDefault="006C7F3A" w:rsidP="00870BE2">
      <w:pPr>
        <w:pStyle w:val="a3"/>
        <w:spacing w:before="0" w:beforeAutospacing="0" w:after="0" w:afterAutospacing="0" w:line="600" w:lineRule="exact"/>
        <w:ind w:firstLineChars="200" w:firstLine="640"/>
        <w:jc w:val="both"/>
        <w:rPr>
          <w:rFonts w:ascii="黑体" w:eastAsia="黑体" w:hAnsi="黑体"/>
          <w:sz w:val="32"/>
          <w:szCs w:val="32"/>
        </w:rPr>
      </w:pPr>
      <w:r w:rsidRPr="007B08D3">
        <w:rPr>
          <w:rFonts w:ascii="黑体" w:eastAsia="黑体" w:hAnsi="黑体" w:hint="eastAsia"/>
          <w:sz w:val="32"/>
          <w:szCs w:val="32"/>
        </w:rPr>
        <w:t>二、项目征集要求</w:t>
      </w:r>
    </w:p>
    <w:p w14:paraId="4D27E7AE" w14:textId="39C97F5C" w:rsidR="006C7F3A" w:rsidRPr="006C7F3A" w:rsidRDefault="006E07C3" w:rsidP="00870BE2">
      <w:pPr>
        <w:pStyle w:val="a3"/>
        <w:spacing w:before="0" w:beforeAutospacing="0" w:after="0" w:afterAutospacing="0" w:line="600" w:lineRule="exact"/>
        <w:ind w:firstLineChars="200" w:firstLine="640"/>
        <w:jc w:val="both"/>
        <w:rPr>
          <w:rFonts w:ascii="仿宋_GB2312" w:eastAsia="仿宋_GB2312"/>
          <w:sz w:val="32"/>
          <w:szCs w:val="32"/>
        </w:rPr>
      </w:pPr>
      <w:r>
        <w:rPr>
          <w:rFonts w:ascii="仿宋_GB2312" w:eastAsia="仿宋_GB2312" w:hint="eastAsia"/>
          <w:sz w:val="32"/>
          <w:szCs w:val="32"/>
        </w:rPr>
        <w:t>（</w:t>
      </w:r>
      <w:r w:rsidRPr="006C7F3A">
        <w:rPr>
          <w:rFonts w:ascii="仿宋_GB2312" w:eastAsia="仿宋_GB2312" w:hint="eastAsia"/>
          <w:sz w:val="32"/>
          <w:szCs w:val="32"/>
        </w:rPr>
        <w:t>一</w:t>
      </w:r>
      <w:r>
        <w:rPr>
          <w:rFonts w:ascii="仿宋_GB2312" w:eastAsia="仿宋_GB2312" w:hint="eastAsia"/>
          <w:sz w:val="32"/>
          <w:szCs w:val="32"/>
        </w:rPr>
        <w:t>）</w:t>
      </w:r>
      <w:r w:rsidR="006C7F3A" w:rsidRPr="006C7F3A">
        <w:rPr>
          <w:rFonts w:ascii="仿宋_GB2312" w:eastAsia="仿宋_GB2312" w:hint="eastAsia"/>
          <w:sz w:val="32"/>
          <w:szCs w:val="32"/>
        </w:rPr>
        <w:t>项目申报单位应为中国境内注册的各类法人组织。</w:t>
      </w:r>
    </w:p>
    <w:p w14:paraId="3E90618A" w14:textId="41E8354B" w:rsidR="006C7F3A" w:rsidRPr="006C7F3A" w:rsidRDefault="006E07C3" w:rsidP="00870BE2">
      <w:pPr>
        <w:pStyle w:val="a3"/>
        <w:spacing w:before="0" w:beforeAutospacing="0" w:after="0" w:afterAutospacing="0" w:line="600" w:lineRule="exact"/>
        <w:ind w:firstLineChars="200" w:firstLine="640"/>
        <w:jc w:val="both"/>
        <w:rPr>
          <w:rFonts w:ascii="仿宋_GB2312" w:eastAsia="仿宋_GB2312"/>
          <w:sz w:val="32"/>
          <w:szCs w:val="32"/>
        </w:rPr>
      </w:pPr>
      <w:r>
        <w:rPr>
          <w:rFonts w:ascii="仿宋_GB2312" w:eastAsia="仿宋_GB2312" w:hint="eastAsia"/>
          <w:sz w:val="32"/>
          <w:szCs w:val="32"/>
        </w:rPr>
        <w:t>（二）</w:t>
      </w:r>
      <w:r w:rsidR="006C7F3A" w:rsidRPr="006C7F3A">
        <w:rPr>
          <w:rFonts w:ascii="仿宋_GB2312" w:eastAsia="仿宋_GB2312" w:hint="eastAsia"/>
          <w:sz w:val="32"/>
          <w:szCs w:val="32"/>
        </w:rPr>
        <w:t>项目应充分体现实施创新驱动发展战略、推进大众创业万众创新的政策导向、发展方向，具备较强的创新性、代表性、展示性和宣传效果。</w:t>
      </w:r>
    </w:p>
    <w:p w14:paraId="43E7007C" w14:textId="12963A87" w:rsidR="006C7F3A" w:rsidRPr="006C7F3A" w:rsidRDefault="006E07C3" w:rsidP="00870BE2">
      <w:pPr>
        <w:pStyle w:val="a3"/>
        <w:spacing w:before="0" w:beforeAutospacing="0" w:after="0" w:afterAutospacing="0" w:line="600" w:lineRule="exact"/>
        <w:ind w:firstLineChars="200" w:firstLine="640"/>
        <w:jc w:val="both"/>
        <w:rPr>
          <w:rFonts w:ascii="仿宋_GB2312" w:eastAsia="仿宋_GB2312"/>
          <w:sz w:val="32"/>
          <w:szCs w:val="32"/>
        </w:rPr>
      </w:pPr>
      <w:r>
        <w:rPr>
          <w:rFonts w:ascii="仿宋_GB2312" w:eastAsia="仿宋_GB2312" w:hint="eastAsia"/>
          <w:sz w:val="32"/>
          <w:szCs w:val="32"/>
        </w:rPr>
        <w:lastRenderedPageBreak/>
        <w:t>（三）</w:t>
      </w:r>
      <w:r w:rsidR="006C7F3A" w:rsidRPr="006C7F3A">
        <w:rPr>
          <w:rFonts w:ascii="仿宋_GB2312" w:eastAsia="仿宋_GB2312" w:hint="eastAsia"/>
          <w:sz w:val="32"/>
          <w:szCs w:val="32"/>
        </w:rPr>
        <w:t>项目应合法合</w:t>
      </w:r>
      <w:proofErr w:type="gramStart"/>
      <w:r w:rsidR="006C7F3A" w:rsidRPr="006C7F3A">
        <w:rPr>
          <w:rFonts w:ascii="仿宋_GB2312" w:eastAsia="仿宋_GB2312" w:hint="eastAsia"/>
          <w:sz w:val="32"/>
          <w:szCs w:val="32"/>
        </w:rPr>
        <w:t>规</w:t>
      </w:r>
      <w:proofErr w:type="gramEnd"/>
      <w:r w:rsidR="006C7F3A" w:rsidRPr="006C7F3A">
        <w:rPr>
          <w:rFonts w:ascii="仿宋_GB2312" w:eastAsia="仿宋_GB2312" w:hint="eastAsia"/>
          <w:sz w:val="32"/>
          <w:szCs w:val="32"/>
        </w:rPr>
        <w:t>，符合国家产业发展政策和相关管理规定，无知识产权纠纷</w:t>
      </w:r>
      <w:r w:rsidR="007B08D3">
        <w:rPr>
          <w:rFonts w:ascii="仿宋_GB2312" w:eastAsia="仿宋_GB2312" w:hint="eastAsia"/>
          <w:sz w:val="32"/>
          <w:szCs w:val="32"/>
        </w:rPr>
        <w:t>。</w:t>
      </w:r>
    </w:p>
    <w:p w14:paraId="160EC808" w14:textId="1D6CEF47" w:rsidR="006C7F3A" w:rsidRPr="006C7F3A" w:rsidRDefault="006E07C3" w:rsidP="00870BE2">
      <w:pPr>
        <w:pStyle w:val="a3"/>
        <w:spacing w:before="0" w:beforeAutospacing="0" w:after="0" w:afterAutospacing="0" w:line="600" w:lineRule="exact"/>
        <w:ind w:firstLineChars="200" w:firstLine="640"/>
        <w:jc w:val="both"/>
        <w:rPr>
          <w:rFonts w:ascii="仿宋_GB2312" w:eastAsia="仿宋_GB2312"/>
          <w:sz w:val="32"/>
          <w:szCs w:val="32"/>
        </w:rPr>
      </w:pPr>
      <w:r>
        <w:rPr>
          <w:rFonts w:ascii="仿宋_GB2312" w:eastAsia="仿宋_GB2312" w:hint="eastAsia"/>
          <w:sz w:val="32"/>
          <w:szCs w:val="32"/>
        </w:rPr>
        <w:t>（四）</w:t>
      </w:r>
      <w:r w:rsidR="006C7F3A" w:rsidRPr="006C7F3A">
        <w:rPr>
          <w:rFonts w:ascii="仿宋_GB2312" w:eastAsia="仿宋_GB2312" w:hint="eastAsia"/>
          <w:sz w:val="32"/>
          <w:szCs w:val="32"/>
        </w:rPr>
        <w:t>征集项目类型和内容主要包括：</w:t>
      </w:r>
    </w:p>
    <w:p w14:paraId="1F5D0DDA" w14:textId="41A468AB" w:rsidR="006C7F3A" w:rsidRPr="006C7F3A" w:rsidRDefault="006C7F3A" w:rsidP="00870BE2">
      <w:pPr>
        <w:pStyle w:val="a3"/>
        <w:spacing w:before="0" w:beforeAutospacing="0" w:after="0" w:afterAutospacing="0" w:line="600" w:lineRule="exact"/>
        <w:ind w:firstLineChars="200" w:firstLine="640"/>
        <w:jc w:val="both"/>
        <w:rPr>
          <w:rFonts w:ascii="仿宋_GB2312" w:eastAsia="仿宋_GB2312"/>
          <w:sz w:val="32"/>
          <w:szCs w:val="32"/>
        </w:rPr>
      </w:pPr>
      <w:r w:rsidRPr="006C7F3A">
        <w:rPr>
          <w:rFonts w:ascii="仿宋_GB2312" w:eastAsia="仿宋_GB2312" w:hint="eastAsia"/>
          <w:sz w:val="32"/>
          <w:szCs w:val="32"/>
        </w:rPr>
        <w:t>1.深化改革，优化营商环境。全面展示各地深化“放管服”改革，持续优化营商环境和创新创业环境，激发市场主体的活力和社会创造力，进而创造更多就业机会的典型做法和示范经验。展示通过培育更多充满活力、持续稳定经营的市场主体，直接创造更多就业岗位，促进关联产业就业岗位增加，帮助就业困难人员实现就业，推动就业机会公平的双创服务的典型经验做法；展示创新创业服务载体提高创业载体职业培训能力和服务能力提升项目；展示支持多渠道灵活就业营造新业态的制度环境，科技服务和创新创业教育培训不断加强，创业服务体系不断完善及便利化水平不断提升，进而引领就业的新模式、新业</w:t>
      </w:r>
      <w:proofErr w:type="gramStart"/>
      <w:r w:rsidRPr="006C7F3A">
        <w:rPr>
          <w:rFonts w:ascii="仿宋_GB2312" w:eastAsia="仿宋_GB2312" w:hint="eastAsia"/>
          <w:sz w:val="32"/>
          <w:szCs w:val="32"/>
        </w:rPr>
        <w:t>态不断</w:t>
      </w:r>
      <w:proofErr w:type="gramEnd"/>
      <w:r w:rsidRPr="006C7F3A">
        <w:rPr>
          <w:rFonts w:ascii="仿宋_GB2312" w:eastAsia="仿宋_GB2312" w:hint="eastAsia"/>
          <w:sz w:val="32"/>
          <w:szCs w:val="32"/>
        </w:rPr>
        <w:t>涌现，特别是以创新创业助力扶贫攻坚的典型案例。</w:t>
      </w:r>
    </w:p>
    <w:p w14:paraId="708FE479" w14:textId="61BAE5B6" w:rsidR="006C7F3A" w:rsidRPr="006C7F3A" w:rsidRDefault="006C7F3A" w:rsidP="00870BE2">
      <w:pPr>
        <w:pStyle w:val="a3"/>
        <w:spacing w:before="0" w:beforeAutospacing="0" w:after="0" w:afterAutospacing="0" w:line="600" w:lineRule="exact"/>
        <w:ind w:firstLineChars="200" w:firstLine="640"/>
        <w:jc w:val="both"/>
        <w:rPr>
          <w:rFonts w:ascii="仿宋_GB2312" w:eastAsia="仿宋_GB2312"/>
          <w:sz w:val="32"/>
          <w:szCs w:val="32"/>
        </w:rPr>
      </w:pPr>
      <w:r w:rsidRPr="006C7F3A">
        <w:rPr>
          <w:rFonts w:ascii="仿宋_GB2312" w:eastAsia="仿宋_GB2312" w:hint="eastAsia"/>
          <w:sz w:val="32"/>
          <w:szCs w:val="32"/>
        </w:rPr>
        <w:t>2.发挥双创动能，扩大就业空间。围绕活动</w:t>
      </w:r>
      <w:proofErr w:type="gramStart"/>
      <w:r w:rsidRPr="006C7F3A">
        <w:rPr>
          <w:rFonts w:ascii="仿宋_GB2312" w:eastAsia="仿宋_GB2312" w:hint="eastAsia"/>
          <w:sz w:val="32"/>
          <w:szCs w:val="32"/>
        </w:rPr>
        <w:t>周五年</w:t>
      </w:r>
      <w:proofErr w:type="gramEnd"/>
      <w:r w:rsidRPr="006C7F3A">
        <w:rPr>
          <w:rFonts w:ascii="仿宋_GB2312" w:eastAsia="仿宋_GB2312" w:hint="eastAsia"/>
          <w:sz w:val="32"/>
          <w:szCs w:val="32"/>
        </w:rPr>
        <w:t>来双创带动新兴产业发展、双创助力脱贫等优秀成果，全面展示通过激发双创动能，实现扩大就业空间、增加就业岗位的重点项目。重点展现历届活动周和创业大赛优质创新创业促进就业项目成果，展示双创助力核心技术攻关，打造新兴产业集群的典型项目；展示双创示范基地创业就业“校企行”专项行动的合作成果；展示各</w:t>
      </w:r>
      <w:proofErr w:type="gramStart"/>
      <w:r w:rsidRPr="006C7F3A">
        <w:rPr>
          <w:rFonts w:ascii="仿宋_GB2312" w:eastAsia="仿宋_GB2312" w:hint="eastAsia"/>
          <w:sz w:val="32"/>
          <w:szCs w:val="32"/>
        </w:rPr>
        <w:t>类创业</w:t>
      </w:r>
      <w:proofErr w:type="gramEnd"/>
      <w:r w:rsidRPr="006C7F3A">
        <w:rPr>
          <w:rFonts w:ascii="仿宋_GB2312" w:eastAsia="仿宋_GB2312" w:hint="eastAsia"/>
          <w:sz w:val="32"/>
          <w:szCs w:val="32"/>
        </w:rPr>
        <w:t>载体引导多渠道灵活就业模式，稳定和扩大就业的项目。</w:t>
      </w:r>
    </w:p>
    <w:p w14:paraId="00EA4CA9" w14:textId="5A0B5440" w:rsidR="006C7F3A" w:rsidRPr="006C7F3A" w:rsidRDefault="006C7F3A" w:rsidP="00870BE2">
      <w:pPr>
        <w:pStyle w:val="a3"/>
        <w:spacing w:before="0" w:beforeAutospacing="0" w:after="0" w:afterAutospacing="0" w:line="600" w:lineRule="exact"/>
        <w:ind w:firstLineChars="200" w:firstLine="640"/>
        <w:jc w:val="both"/>
        <w:rPr>
          <w:rFonts w:ascii="仿宋_GB2312" w:eastAsia="仿宋_GB2312"/>
          <w:sz w:val="32"/>
          <w:szCs w:val="32"/>
        </w:rPr>
      </w:pPr>
      <w:r w:rsidRPr="006C7F3A">
        <w:rPr>
          <w:rFonts w:ascii="仿宋_GB2312" w:eastAsia="仿宋_GB2312" w:hint="eastAsia"/>
          <w:sz w:val="32"/>
          <w:szCs w:val="32"/>
        </w:rPr>
        <w:lastRenderedPageBreak/>
        <w:t>3.推进数字经济，培育就业新生态。全面展示“互联网+双创”的优秀成果，展现数字经济带动传统产业变革，拉动经济增长，培育就业新生态的优质项目。重点展示包括5G、数据中心、工业互联网等建设，推进大数据、云计算、人工智能、物联网等集成创新和融合创新项目；展示平台经济、共享经济蓬勃健康发展；展示信息技术深入融合与数字化转型带来巨大社会经济效益的就业新业态、新模式。</w:t>
      </w:r>
    </w:p>
    <w:p w14:paraId="17158BC5" w14:textId="62FF26F4" w:rsidR="006C7F3A" w:rsidRPr="006C7F3A" w:rsidRDefault="006C7F3A" w:rsidP="00870BE2">
      <w:pPr>
        <w:pStyle w:val="a3"/>
        <w:spacing w:before="0" w:beforeAutospacing="0" w:after="0" w:afterAutospacing="0" w:line="600" w:lineRule="exact"/>
        <w:ind w:firstLineChars="200" w:firstLine="640"/>
        <w:jc w:val="both"/>
        <w:rPr>
          <w:rFonts w:ascii="仿宋_GB2312" w:eastAsia="仿宋_GB2312"/>
          <w:sz w:val="32"/>
          <w:szCs w:val="32"/>
        </w:rPr>
      </w:pPr>
      <w:r w:rsidRPr="006C7F3A">
        <w:rPr>
          <w:rFonts w:ascii="仿宋_GB2312" w:eastAsia="仿宋_GB2312" w:hint="eastAsia"/>
          <w:sz w:val="32"/>
          <w:szCs w:val="32"/>
        </w:rPr>
        <w:t>4.服务公共需求，探索就业新模式。全面展示随着经济发展、生活品质的提高以及社会服务领域专业化和信息化水平的迅速提升，涌现出服务公共需求的就业新模式、新业态。重点展示在家电回收、养老托育、家政服务、乡村旅游等多个社会亟需、就业潜力大的领域创业带动就业示范项目；重点展示为推动社会服务领域的转型升级而产生的线上线下相结合的就业新业态、新模式。</w:t>
      </w:r>
    </w:p>
    <w:p w14:paraId="182A5444" w14:textId="77777777" w:rsidR="006C7F3A" w:rsidRPr="006C7F3A" w:rsidRDefault="006C7F3A" w:rsidP="00870BE2">
      <w:pPr>
        <w:pStyle w:val="a3"/>
        <w:spacing w:before="0" w:beforeAutospacing="0" w:after="0" w:afterAutospacing="0" w:line="600" w:lineRule="exact"/>
        <w:ind w:firstLineChars="200" w:firstLine="640"/>
        <w:jc w:val="both"/>
        <w:rPr>
          <w:rFonts w:ascii="仿宋_GB2312" w:eastAsia="仿宋_GB2312"/>
          <w:sz w:val="32"/>
          <w:szCs w:val="32"/>
        </w:rPr>
      </w:pPr>
      <w:r w:rsidRPr="006C7F3A">
        <w:rPr>
          <w:rFonts w:ascii="仿宋_GB2312" w:eastAsia="仿宋_GB2312" w:hint="eastAsia"/>
          <w:sz w:val="32"/>
          <w:szCs w:val="32"/>
        </w:rPr>
        <w:t>5.精准助力“战疫”，展示双创强大生命力。全面展示双创企业的强大生命力，特别是疫情期间体现出的强大韧劲。展示疫情期间涌现出来的有强大科技创新支撑的、迅速扩大就业空间的、积极扩大国内有效需求的、增强创新创业动力活力的新技术、新产品、新业态、新模式、新生态。</w:t>
      </w:r>
    </w:p>
    <w:p w14:paraId="7F5BB926" w14:textId="77777777" w:rsidR="006C7F3A" w:rsidRPr="006C7F3A" w:rsidRDefault="006C7F3A" w:rsidP="00870BE2">
      <w:pPr>
        <w:pStyle w:val="a3"/>
        <w:spacing w:before="0" w:beforeAutospacing="0" w:after="0" w:afterAutospacing="0" w:line="600" w:lineRule="exact"/>
        <w:ind w:firstLineChars="200" w:firstLine="640"/>
        <w:jc w:val="both"/>
        <w:rPr>
          <w:rFonts w:ascii="仿宋_GB2312" w:eastAsia="仿宋_GB2312"/>
          <w:sz w:val="32"/>
          <w:szCs w:val="32"/>
        </w:rPr>
      </w:pPr>
      <w:r w:rsidRPr="006C7F3A">
        <w:rPr>
          <w:rFonts w:ascii="仿宋_GB2312" w:eastAsia="仿宋_GB2312" w:hint="eastAsia"/>
          <w:sz w:val="32"/>
          <w:szCs w:val="32"/>
        </w:rPr>
        <w:t>6.其他。除上述项目类型外的其他典型创业带动就业项目。</w:t>
      </w:r>
    </w:p>
    <w:p w14:paraId="7CDAE0DC" w14:textId="77777777" w:rsidR="006C7F3A" w:rsidRPr="0007295E" w:rsidRDefault="006C7F3A" w:rsidP="00870BE2">
      <w:pPr>
        <w:pStyle w:val="a3"/>
        <w:spacing w:before="0" w:beforeAutospacing="0" w:after="0" w:afterAutospacing="0" w:line="600" w:lineRule="exact"/>
        <w:ind w:firstLineChars="200" w:firstLine="640"/>
        <w:jc w:val="both"/>
        <w:rPr>
          <w:rFonts w:ascii="黑体" w:eastAsia="黑体" w:hAnsi="黑体"/>
          <w:sz w:val="32"/>
          <w:szCs w:val="32"/>
        </w:rPr>
      </w:pPr>
      <w:r w:rsidRPr="0007295E">
        <w:rPr>
          <w:rFonts w:ascii="黑体" w:eastAsia="黑体" w:hAnsi="黑体" w:hint="eastAsia"/>
          <w:sz w:val="32"/>
          <w:szCs w:val="32"/>
        </w:rPr>
        <w:t>三、申报方式及流程</w:t>
      </w:r>
    </w:p>
    <w:p w14:paraId="73F15F9D" w14:textId="14BEB6FB" w:rsidR="006C7F3A" w:rsidRPr="006C7F3A" w:rsidRDefault="0007295E" w:rsidP="00870BE2">
      <w:pPr>
        <w:pStyle w:val="a3"/>
        <w:spacing w:before="0" w:beforeAutospacing="0" w:after="0" w:afterAutospacing="0" w:line="600" w:lineRule="exact"/>
        <w:ind w:firstLineChars="200" w:firstLine="640"/>
        <w:jc w:val="both"/>
        <w:rPr>
          <w:rFonts w:ascii="仿宋_GB2312" w:eastAsia="仿宋_GB2312"/>
          <w:sz w:val="32"/>
          <w:szCs w:val="32"/>
        </w:rPr>
      </w:pPr>
      <w:r>
        <w:rPr>
          <w:rFonts w:ascii="仿宋_GB2312" w:eastAsia="仿宋_GB2312" w:hint="eastAsia"/>
          <w:sz w:val="32"/>
          <w:szCs w:val="32"/>
        </w:rPr>
        <w:lastRenderedPageBreak/>
        <w:t>（</w:t>
      </w:r>
      <w:r w:rsidRPr="006C7F3A">
        <w:rPr>
          <w:rFonts w:ascii="仿宋_GB2312" w:eastAsia="仿宋_GB2312" w:hint="eastAsia"/>
          <w:sz w:val="32"/>
          <w:szCs w:val="32"/>
        </w:rPr>
        <w:t>一</w:t>
      </w:r>
      <w:r>
        <w:rPr>
          <w:rFonts w:ascii="仿宋_GB2312" w:eastAsia="仿宋_GB2312" w:hint="eastAsia"/>
          <w:sz w:val="32"/>
          <w:szCs w:val="32"/>
        </w:rPr>
        <w:t>）</w:t>
      </w:r>
      <w:r w:rsidR="006C7F3A" w:rsidRPr="006C7F3A">
        <w:rPr>
          <w:rFonts w:ascii="仿宋_GB2312" w:eastAsia="仿宋_GB2312" w:hint="eastAsia"/>
          <w:sz w:val="32"/>
          <w:szCs w:val="32"/>
        </w:rPr>
        <w:t>项目征集采取在线申报方式。请申报单位登录中国 科协创新资源共享平台(http：/www.qiyekexie.com)，点击“2020年全国大众创业万众创新活动周参展项目申报”，注册账号，在线申报(</w:t>
      </w:r>
      <w:proofErr w:type="gramStart"/>
      <w:r w:rsidR="006C7F3A" w:rsidRPr="006C7F3A">
        <w:rPr>
          <w:rFonts w:ascii="仿宋_GB2312" w:eastAsia="仿宋_GB2312" w:hint="eastAsia"/>
          <w:sz w:val="32"/>
          <w:szCs w:val="32"/>
        </w:rPr>
        <w:t>样表见</w:t>
      </w:r>
      <w:proofErr w:type="gramEnd"/>
      <w:r w:rsidR="006C7F3A" w:rsidRPr="006C7F3A">
        <w:rPr>
          <w:rFonts w:ascii="仿宋_GB2312" w:eastAsia="仿宋_GB2312" w:hint="eastAsia"/>
          <w:sz w:val="32"/>
          <w:szCs w:val="32"/>
        </w:rPr>
        <w:t>附件)。另请申报单位及时关注</w:t>
      </w:r>
      <w:proofErr w:type="gramStart"/>
      <w:r w:rsidR="006C7F3A" w:rsidRPr="006C7F3A">
        <w:rPr>
          <w:rFonts w:ascii="仿宋_GB2312" w:eastAsia="仿宋_GB2312" w:hint="eastAsia"/>
          <w:sz w:val="32"/>
          <w:szCs w:val="32"/>
        </w:rPr>
        <w:t>微信公众号</w:t>
      </w:r>
      <w:proofErr w:type="gramEnd"/>
      <w:r w:rsidR="006C7F3A" w:rsidRPr="006C7F3A">
        <w:rPr>
          <w:rFonts w:ascii="仿宋_GB2312" w:eastAsia="仿宋_GB2312" w:hint="eastAsia"/>
          <w:sz w:val="32"/>
          <w:szCs w:val="32"/>
        </w:rPr>
        <w:t>“双创周”发布的相关信息</w:t>
      </w:r>
      <w:r w:rsidR="00142DC3">
        <w:rPr>
          <w:rFonts w:ascii="仿宋_GB2312" w:eastAsia="仿宋_GB2312" w:hint="eastAsia"/>
          <w:sz w:val="32"/>
          <w:szCs w:val="32"/>
        </w:rPr>
        <w:t>。</w:t>
      </w:r>
    </w:p>
    <w:p w14:paraId="0DEE0871" w14:textId="608DE59D" w:rsidR="006C7F3A" w:rsidRPr="006C7F3A" w:rsidRDefault="006E07C3" w:rsidP="00870BE2">
      <w:pPr>
        <w:pStyle w:val="a3"/>
        <w:spacing w:before="0" w:beforeAutospacing="0" w:after="0" w:afterAutospacing="0" w:line="600" w:lineRule="exact"/>
        <w:ind w:firstLineChars="200" w:firstLine="640"/>
        <w:jc w:val="both"/>
        <w:rPr>
          <w:rFonts w:ascii="仿宋_GB2312" w:eastAsia="仿宋_GB2312"/>
          <w:sz w:val="32"/>
          <w:szCs w:val="32"/>
        </w:rPr>
      </w:pPr>
      <w:r>
        <w:rPr>
          <w:rFonts w:ascii="仿宋_GB2312" w:eastAsia="仿宋_GB2312" w:hint="eastAsia"/>
          <w:sz w:val="32"/>
          <w:szCs w:val="32"/>
        </w:rPr>
        <w:t>（二）</w:t>
      </w:r>
      <w:r w:rsidR="006C7F3A" w:rsidRPr="006C7F3A">
        <w:rPr>
          <w:rFonts w:ascii="仿宋_GB2312" w:eastAsia="仿宋_GB2312" w:hint="eastAsia"/>
          <w:sz w:val="32"/>
          <w:szCs w:val="32"/>
        </w:rPr>
        <w:t>参展项目须由推荐单位推荐申报，项目申报单位可根据单位注册地或行业归属部门选择推荐单位。每个项目申报单位只能申报一个项目，且只能选择一个推荐单位。</w:t>
      </w:r>
    </w:p>
    <w:p w14:paraId="7FC69B02" w14:textId="755D986C" w:rsidR="006C7F3A" w:rsidRPr="006C7F3A" w:rsidRDefault="006C7F3A" w:rsidP="00870BE2">
      <w:pPr>
        <w:pStyle w:val="a3"/>
        <w:spacing w:before="0" w:beforeAutospacing="0" w:after="0" w:afterAutospacing="0" w:line="600" w:lineRule="exact"/>
        <w:ind w:firstLineChars="200" w:firstLine="640"/>
        <w:jc w:val="both"/>
        <w:rPr>
          <w:rFonts w:ascii="仿宋_GB2312" w:eastAsia="仿宋_GB2312"/>
          <w:sz w:val="32"/>
          <w:szCs w:val="32"/>
        </w:rPr>
      </w:pPr>
      <w:r w:rsidRPr="006C7F3A">
        <w:rPr>
          <w:rFonts w:ascii="仿宋_GB2312" w:eastAsia="仿宋_GB2312" w:hint="eastAsia"/>
          <w:sz w:val="32"/>
          <w:szCs w:val="32"/>
        </w:rPr>
        <w:t>推荐单位包括：各省、自治区、直辖市及计划单列市、新疆生产建设兵团发展改革委；推进大众创业万众创新部际联席会议成员单位；全国各双创示范基地。</w:t>
      </w:r>
    </w:p>
    <w:p w14:paraId="01359244" w14:textId="73596707" w:rsidR="006C7F3A" w:rsidRPr="006C7F3A" w:rsidRDefault="006E07C3" w:rsidP="00870BE2">
      <w:pPr>
        <w:pStyle w:val="a3"/>
        <w:spacing w:before="0" w:beforeAutospacing="0" w:after="0" w:afterAutospacing="0" w:line="600" w:lineRule="exact"/>
        <w:ind w:firstLineChars="200" w:firstLine="640"/>
        <w:jc w:val="both"/>
        <w:rPr>
          <w:rFonts w:ascii="仿宋_GB2312" w:eastAsia="仿宋_GB2312"/>
          <w:sz w:val="32"/>
          <w:szCs w:val="32"/>
        </w:rPr>
      </w:pPr>
      <w:r>
        <w:rPr>
          <w:rFonts w:ascii="仿宋_GB2312" w:eastAsia="仿宋_GB2312" w:hint="eastAsia"/>
          <w:sz w:val="32"/>
          <w:szCs w:val="32"/>
        </w:rPr>
        <w:t>（三）</w:t>
      </w:r>
      <w:r w:rsidR="006C7F3A" w:rsidRPr="006C7F3A">
        <w:rPr>
          <w:rFonts w:ascii="仿宋_GB2312" w:eastAsia="仿宋_GB2312" w:hint="eastAsia"/>
          <w:sz w:val="32"/>
          <w:szCs w:val="32"/>
        </w:rPr>
        <w:t>征集时间：2020年5月12日至6月10日。</w:t>
      </w:r>
    </w:p>
    <w:p w14:paraId="7F38FBF6" w14:textId="689B9D04" w:rsidR="006C7F3A" w:rsidRPr="006C7F3A" w:rsidRDefault="006E07C3" w:rsidP="00870BE2">
      <w:pPr>
        <w:pStyle w:val="a3"/>
        <w:spacing w:before="0" w:beforeAutospacing="0" w:after="0" w:afterAutospacing="0" w:line="600" w:lineRule="exact"/>
        <w:ind w:firstLineChars="200" w:firstLine="640"/>
        <w:jc w:val="both"/>
        <w:rPr>
          <w:rFonts w:ascii="仿宋_GB2312" w:eastAsia="仿宋_GB2312"/>
          <w:sz w:val="32"/>
          <w:szCs w:val="32"/>
        </w:rPr>
      </w:pPr>
      <w:r>
        <w:rPr>
          <w:rFonts w:ascii="仿宋_GB2312" w:eastAsia="仿宋_GB2312" w:hint="eastAsia"/>
          <w:sz w:val="32"/>
          <w:szCs w:val="32"/>
        </w:rPr>
        <w:t>（四）</w:t>
      </w:r>
      <w:r w:rsidR="006C7F3A" w:rsidRPr="006C7F3A">
        <w:rPr>
          <w:rFonts w:ascii="仿宋_GB2312" w:eastAsia="仿宋_GB2312" w:hint="eastAsia"/>
          <w:sz w:val="32"/>
          <w:szCs w:val="32"/>
        </w:rPr>
        <w:t>征集截止后，请各推荐单位对本单位推荐项目进行初审，重点审核推荐项目的真实性、代表性和示范性，6月12日前完成项目初审工作，并在线提交初审意见(具体操作方式详见网站)。每个推荐单位推荐项目数量原则上不超过50项。未通过初审的项目不再进入后续评审。</w:t>
      </w:r>
    </w:p>
    <w:p w14:paraId="48271496" w14:textId="7FAC12FB" w:rsidR="006C7F3A" w:rsidRPr="006C7F3A" w:rsidRDefault="006E07C3" w:rsidP="00870BE2">
      <w:pPr>
        <w:pStyle w:val="a3"/>
        <w:spacing w:before="0" w:beforeAutospacing="0" w:after="0" w:afterAutospacing="0" w:line="600" w:lineRule="exact"/>
        <w:ind w:firstLineChars="200" w:firstLine="640"/>
        <w:jc w:val="both"/>
        <w:rPr>
          <w:rFonts w:ascii="仿宋_GB2312" w:eastAsia="仿宋_GB2312"/>
          <w:sz w:val="32"/>
          <w:szCs w:val="32"/>
        </w:rPr>
      </w:pPr>
      <w:r>
        <w:rPr>
          <w:rFonts w:ascii="仿宋_GB2312" w:eastAsia="仿宋_GB2312" w:hint="eastAsia"/>
          <w:sz w:val="32"/>
          <w:szCs w:val="32"/>
        </w:rPr>
        <w:t>（五）</w:t>
      </w:r>
      <w:proofErr w:type="gramStart"/>
      <w:r w:rsidR="006C7F3A" w:rsidRPr="006C7F3A">
        <w:rPr>
          <w:rFonts w:ascii="仿宋_GB2312" w:eastAsia="仿宋_GB2312" w:hint="eastAsia"/>
          <w:sz w:val="32"/>
          <w:szCs w:val="32"/>
        </w:rPr>
        <w:t>发改委</w:t>
      </w:r>
      <w:proofErr w:type="gramEnd"/>
      <w:r w:rsidR="006C7F3A" w:rsidRPr="006C7F3A">
        <w:rPr>
          <w:rFonts w:ascii="仿宋_GB2312" w:eastAsia="仿宋_GB2312" w:hint="eastAsia"/>
          <w:sz w:val="32"/>
          <w:szCs w:val="32"/>
        </w:rPr>
        <w:t>、中国科协组织专家对通过初审的申报项目进行复审，确定最终入选项目，并正式通知推荐单位，再由推荐单位通知相关申报单位</w:t>
      </w:r>
      <w:r>
        <w:rPr>
          <w:rFonts w:ascii="仿宋_GB2312" w:eastAsia="仿宋_GB2312" w:hint="eastAsia"/>
          <w:sz w:val="32"/>
          <w:szCs w:val="32"/>
        </w:rPr>
        <w:t>。</w:t>
      </w:r>
    </w:p>
    <w:p w14:paraId="34E422BC" w14:textId="77777777" w:rsidR="006C7F3A" w:rsidRPr="0007295E" w:rsidRDefault="006C7F3A" w:rsidP="00870BE2">
      <w:pPr>
        <w:pStyle w:val="a3"/>
        <w:spacing w:before="0" w:beforeAutospacing="0" w:after="0" w:afterAutospacing="0" w:line="600" w:lineRule="exact"/>
        <w:ind w:firstLineChars="200" w:firstLine="640"/>
        <w:jc w:val="both"/>
        <w:rPr>
          <w:rFonts w:ascii="黑体" w:eastAsia="黑体" w:hAnsi="黑体"/>
          <w:sz w:val="32"/>
          <w:szCs w:val="32"/>
        </w:rPr>
      </w:pPr>
      <w:r w:rsidRPr="0007295E">
        <w:rPr>
          <w:rFonts w:ascii="黑体" w:eastAsia="黑体" w:hAnsi="黑体" w:hint="eastAsia"/>
          <w:sz w:val="32"/>
          <w:szCs w:val="32"/>
        </w:rPr>
        <w:t>四、其他事项</w:t>
      </w:r>
    </w:p>
    <w:p w14:paraId="538605C6" w14:textId="3656A0A0" w:rsidR="006C7F3A" w:rsidRPr="006C7F3A" w:rsidRDefault="0007295E" w:rsidP="00870BE2">
      <w:pPr>
        <w:pStyle w:val="a3"/>
        <w:spacing w:before="0" w:beforeAutospacing="0" w:after="0" w:afterAutospacing="0" w:line="600" w:lineRule="exact"/>
        <w:ind w:firstLineChars="200" w:firstLine="640"/>
        <w:jc w:val="both"/>
        <w:rPr>
          <w:rFonts w:ascii="仿宋_GB2312" w:eastAsia="仿宋_GB2312"/>
          <w:sz w:val="32"/>
          <w:szCs w:val="32"/>
        </w:rPr>
      </w:pPr>
      <w:r>
        <w:rPr>
          <w:rFonts w:ascii="仿宋_GB2312" w:eastAsia="仿宋_GB2312" w:hint="eastAsia"/>
          <w:sz w:val="32"/>
          <w:szCs w:val="32"/>
        </w:rPr>
        <w:lastRenderedPageBreak/>
        <w:t>（</w:t>
      </w:r>
      <w:r w:rsidR="006C7F3A" w:rsidRPr="006C7F3A">
        <w:rPr>
          <w:rFonts w:ascii="仿宋_GB2312" w:eastAsia="仿宋_GB2312" w:hint="eastAsia"/>
          <w:sz w:val="32"/>
          <w:szCs w:val="32"/>
        </w:rPr>
        <w:t>一</w:t>
      </w:r>
      <w:r>
        <w:rPr>
          <w:rFonts w:ascii="仿宋_GB2312" w:eastAsia="仿宋_GB2312" w:hint="eastAsia"/>
          <w:sz w:val="32"/>
          <w:szCs w:val="32"/>
        </w:rPr>
        <w:t>）</w:t>
      </w:r>
      <w:r w:rsidR="006C7F3A" w:rsidRPr="006C7F3A">
        <w:rPr>
          <w:rFonts w:ascii="仿宋_GB2312" w:eastAsia="仿宋_GB2312" w:hint="eastAsia"/>
          <w:sz w:val="32"/>
          <w:szCs w:val="32"/>
        </w:rPr>
        <w:t>本次主题展示，示场地、展位、展板制作等费用由组委会承担，展品运输费、参展人员往返交通费、食宿费由参展单位自理。</w:t>
      </w:r>
    </w:p>
    <w:p w14:paraId="579854AB" w14:textId="148693F1" w:rsidR="006C7F3A" w:rsidRPr="006C7F3A" w:rsidRDefault="0007295E" w:rsidP="00870BE2">
      <w:pPr>
        <w:pStyle w:val="a3"/>
        <w:spacing w:before="0" w:beforeAutospacing="0" w:after="0" w:afterAutospacing="0" w:line="600" w:lineRule="exact"/>
        <w:ind w:firstLineChars="200" w:firstLine="640"/>
        <w:jc w:val="both"/>
        <w:rPr>
          <w:rFonts w:ascii="仿宋_GB2312" w:eastAsia="仿宋_GB2312"/>
          <w:sz w:val="32"/>
          <w:szCs w:val="32"/>
        </w:rPr>
      </w:pPr>
      <w:r>
        <w:rPr>
          <w:rFonts w:ascii="仿宋_GB2312" w:eastAsia="仿宋_GB2312" w:hint="eastAsia"/>
          <w:sz w:val="32"/>
          <w:szCs w:val="32"/>
        </w:rPr>
        <w:t>（</w:t>
      </w:r>
      <w:r w:rsidR="00253898">
        <w:rPr>
          <w:rFonts w:ascii="仿宋_GB2312" w:eastAsia="仿宋_GB2312" w:hint="eastAsia"/>
          <w:sz w:val="32"/>
          <w:szCs w:val="32"/>
        </w:rPr>
        <w:t>二</w:t>
      </w:r>
      <w:r>
        <w:rPr>
          <w:rFonts w:ascii="仿宋_GB2312" w:eastAsia="仿宋_GB2312" w:hint="eastAsia"/>
          <w:sz w:val="32"/>
          <w:szCs w:val="32"/>
        </w:rPr>
        <w:t>）</w:t>
      </w:r>
      <w:r w:rsidR="006C7F3A" w:rsidRPr="006C7F3A">
        <w:rPr>
          <w:rFonts w:ascii="仿宋_GB2312" w:eastAsia="仿宋_GB2312" w:hint="eastAsia"/>
          <w:sz w:val="32"/>
          <w:szCs w:val="32"/>
        </w:rPr>
        <w:t>本次征集的项目宣传资料，主要用于活动周期间展示，同时将择优用于创新创业公益宣传活动。</w:t>
      </w:r>
    </w:p>
    <w:p w14:paraId="68D3A413" w14:textId="18314CA9" w:rsidR="006C7F3A" w:rsidRPr="006C7F3A" w:rsidRDefault="00253898" w:rsidP="00870BE2">
      <w:pPr>
        <w:pStyle w:val="a3"/>
        <w:spacing w:before="0" w:beforeAutospacing="0" w:after="0" w:afterAutospacing="0" w:line="600" w:lineRule="exact"/>
        <w:ind w:firstLineChars="200" w:firstLine="640"/>
        <w:jc w:val="both"/>
        <w:rPr>
          <w:rFonts w:ascii="仿宋_GB2312" w:eastAsia="仿宋_GB2312"/>
          <w:sz w:val="32"/>
          <w:szCs w:val="32"/>
        </w:rPr>
      </w:pPr>
      <w:r>
        <w:rPr>
          <w:rFonts w:ascii="仿宋_GB2312" w:eastAsia="仿宋_GB2312" w:hint="eastAsia"/>
          <w:sz w:val="32"/>
          <w:szCs w:val="32"/>
        </w:rPr>
        <w:t>（三）咨询电话</w:t>
      </w:r>
      <w:r w:rsidR="006C7F3A" w:rsidRPr="006C7F3A">
        <w:rPr>
          <w:rFonts w:ascii="仿宋_GB2312" w:eastAsia="仿宋_GB2312" w:hint="eastAsia"/>
          <w:sz w:val="32"/>
          <w:szCs w:val="32"/>
        </w:rPr>
        <w:t>：</w:t>
      </w:r>
      <w:r w:rsidR="006E07C3">
        <w:rPr>
          <w:rFonts w:ascii="仿宋_GB2312" w:eastAsia="仿宋_GB2312" w:hint="eastAsia"/>
          <w:sz w:val="32"/>
          <w:szCs w:val="32"/>
        </w:rPr>
        <w:t>0755</w:t>
      </w:r>
      <w:r w:rsidR="006C7F3A" w:rsidRPr="006C7F3A">
        <w:rPr>
          <w:rFonts w:ascii="仿宋_GB2312" w:eastAsia="仿宋_GB2312" w:hint="eastAsia"/>
          <w:sz w:val="32"/>
          <w:szCs w:val="32"/>
        </w:rPr>
        <w:t>-</w:t>
      </w:r>
      <w:r w:rsidR="006E07C3">
        <w:rPr>
          <w:rFonts w:ascii="仿宋_GB2312" w:eastAsia="仿宋_GB2312" w:hint="eastAsia"/>
          <w:sz w:val="32"/>
          <w:szCs w:val="32"/>
        </w:rPr>
        <w:t>88120546、88103359</w:t>
      </w:r>
      <w:r>
        <w:rPr>
          <w:rFonts w:ascii="仿宋_GB2312" w:eastAsia="仿宋_GB2312" w:hint="eastAsia"/>
          <w:sz w:val="32"/>
          <w:szCs w:val="32"/>
        </w:rPr>
        <w:t>。</w:t>
      </w:r>
    </w:p>
    <w:sectPr w:rsidR="006C7F3A" w:rsidRPr="006C7F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50DC69" w14:textId="77777777" w:rsidR="00815BBD" w:rsidRDefault="00815BBD" w:rsidP="0055271B">
      <w:r>
        <w:separator/>
      </w:r>
    </w:p>
  </w:endnote>
  <w:endnote w:type="continuationSeparator" w:id="0">
    <w:p w14:paraId="42259785" w14:textId="77777777" w:rsidR="00815BBD" w:rsidRDefault="00815BBD" w:rsidP="005527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微软雅黑"/>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altName w:val="宋体"/>
    <w:charset w:val="86"/>
    <w:family w:val="auto"/>
    <w:pitch w:val="default"/>
    <w:sig w:usb0="00000000" w:usb1="00000000"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98A4AC" w14:textId="77777777" w:rsidR="00815BBD" w:rsidRDefault="00815BBD" w:rsidP="0055271B">
      <w:r>
        <w:separator/>
      </w:r>
    </w:p>
  </w:footnote>
  <w:footnote w:type="continuationSeparator" w:id="0">
    <w:p w14:paraId="7752E267" w14:textId="77777777" w:rsidR="00815BBD" w:rsidRDefault="00815BBD" w:rsidP="005527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7F3A"/>
    <w:rsid w:val="00063FCF"/>
    <w:rsid w:val="0007295E"/>
    <w:rsid w:val="00142DC3"/>
    <w:rsid w:val="00167CE2"/>
    <w:rsid w:val="00253898"/>
    <w:rsid w:val="0055271B"/>
    <w:rsid w:val="005F1296"/>
    <w:rsid w:val="006C7F3A"/>
    <w:rsid w:val="006E07C3"/>
    <w:rsid w:val="007127C8"/>
    <w:rsid w:val="00725B2D"/>
    <w:rsid w:val="007B08D3"/>
    <w:rsid w:val="00815BBD"/>
    <w:rsid w:val="00870BE2"/>
    <w:rsid w:val="00DB5FAB"/>
    <w:rsid w:val="00F701FC"/>
    <w:rsid w:val="00F745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15F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C7F3A"/>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5527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5271B"/>
    <w:rPr>
      <w:sz w:val="18"/>
      <w:szCs w:val="18"/>
    </w:rPr>
  </w:style>
  <w:style w:type="paragraph" w:styleId="a5">
    <w:name w:val="footer"/>
    <w:basedOn w:val="a"/>
    <w:link w:val="Char0"/>
    <w:uiPriority w:val="99"/>
    <w:unhideWhenUsed/>
    <w:rsid w:val="0055271B"/>
    <w:pPr>
      <w:tabs>
        <w:tab w:val="center" w:pos="4153"/>
        <w:tab w:val="right" w:pos="8306"/>
      </w:tabs>
      <w:snapToGrid w:val="0"/>
      <w:jc w:val="left"/>
    </w:pPr>
    <w:rPr>
      <w:sz w:val="18"/>
      <w:szCs w:val="18"/>
    </w:rPr>
  </w:style>
  <w:style w:type="character" w:customStyle="1" w:styleId="Char0">
    <w:name w:val="页脚 Char"/>
    <w:basedOn w:val="a0"/>
    <w:link w:val="a5"/>
    <w:uiPriority w:val="99"/>
    <w:rsid w:val="0055271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C7F3A"/>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5527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5271B"/>
    <w:rPr>
      <w:sz w:val="18"/>
      <w:szCs w:val="18"/>
    </w:rPr>
  </w:style>
  <w:style w:type="paragraph" w:styleId="a5">
    <w:name w:val="footer"/>
    <w:basedOn w:val="a"/>
    <w:link w:val="Char0"/>
    <w:uiPriority w:val="99"/>
    <w:unhideWhenUsed/>
    <w:rsid w:val="0055271B"/>
    <w:pPr>
      <w:tabs>
        <w:tab w:val="center" w:pos="4153"/>
        <w:tab w:val="right" w:pos="8306"/>
      </w:tabs>
      <w:snapToGrid w:val="0"/>
      <w:jc w:val="left"/>
    </w:pPr>
    <w:rPr>
      <w:sz w:val="18"/>
      <w:szCs w:val="18"/>
    </w:rPr>
  </w:style>
  <w:style w:type="character" w:customStyle="1" w:styleId="Char0">
    <w:name w:val="页脚 Char"/>
    <w:basedOn w:val="a0"/>
    <w:link w:val="a5"/>
    <w:uiPriority w:val="99"/>
    <w:rsid w:val="0055271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98063">
      <w:bodyDiv w:val="1"/>
      <w:marLeft w:val="0"/>
      <w:marRight w:val="0"/>
      <w:marTop w:val="0"/>
      <w:marBottom w:val="0"/>
      <w:divBdr>
        <w:top w:val="none" w:sz="0" w:space="0" w:color="auto"/>
        <w:left w:val="none" w:sz="0" w:space="0" w:color="auto"/>
        <w:bottom w:val="none" w:sz="0" w:space="0" w:color="auto"/>
        <w:right w:val="none" w:sz="0" w:space="0" w:color="auto"/>
      </w:divBdr>
      <w:divsChild>
        <w:div w:id="784614561">
          <w:marLeft w:val="0"/>
          <w:marRight w:val="0"/>
          <w:marTop w:val="0"/>
          <w:marBottom w:val="0"/>
          <w:divBdr>
            <w:top w:val="none" w:sz="0" w:space="0" w:color="auto"/>
            <w:left w:val="none" w:sz="0" w:space="0" w:color="auto"/>
            <w:bottom w:val="none" w:sz="0" w:space="0" w:color="auto"/>
            <w:right w:val="none" w:sz="0" w:space="0" w:color="auto"/>
          </w:divBdr>
        </w:div>
      </w:divsChild>
    </w:div>
    <w:div w:id="81223501">
      <w:bodyDiv w:val="1"/>
      <w:marLeft w:val="0"/>
      <w:marRight w:val="0"/>
      <w:marTop w:val="0"/>
      <w:marBottom w:val="0"/>
      <w:divBdr>
        <w:top w:val="none" w:sz="0" w:space="0" w:color="auto"/>
        <w:left w:val="none" w:sz="0" w:space="0" w:color="auto"/>
        <w:bottom w:val="none" w:sz="0" w:space="0" w:color="auto"/>
        <w:right w:val="none" w:sz="0" w:space="0" w:color="auto"/>
      </w:divBdr>
    </w:div>
    <w:div w:id="541674784">
      <w:bodyDiv w:val="1"/>
      <w:marLeft w:val="0"/>
      <w:marRight w:val="0"/>
      <w:marTop w:val="0"/>
      <w:marBottom w:val="0"/>
      <w:divBdr>
        <w:top w:val="none" w:sz="0" w:space="0" w:color="auto"/>
        <w:left w:val="none" w:sz="0" w:space="0" w:color="auto"/>
        <w:bottom w:val="none" w:sz="0" w:space="0" w:color="auto"/>
        <w:right w:val="none" w:sz="0" w:space="0" w:color="auto"/>
      </w:divBdr>
    </w:div>
    <w:div w:id="570965494">
      <w:bodyDiv w:val="1"/>
      <w:marLeft w:val="0"/>
      <w:marRight w:val="0"/>
      <w:marTop w:val="0"/>
      <w:marBottom w:val="0"/>
      <w:divBdr>
        <w:top w:val="none" w:sz="0" w:space="0" w:color="auto"/>
        <w:left w:val="none" w:sz="0" w:space="0" w:color="auto"/>
        <w:bottom w:val="none" w:sz="0" w:space="0" w:color="auto"/>
        <w:right w:val="none" w:sz="0" w:space="0" w:color="auto"/>
      </w:divBdr>
    </w:div>
    <w:div w:id="581529468">
      <w:bodyDiv w:val="1"/>
      <w:marLeft w:val="0"/>
      <w:marRight w:val="0"/>
      <w:marTop w:val="0"/>
      <w:marBottom w:val="0"/>
      <w:divBdr>
        <w:top w:val="none" w:sz="0" w:space="0" w:color="auto"/>
        <w:left w:val="none" w:sz="0" w:space="0" w:color="auto"/>
        <w:bottom w:val="none" w:sz="0" w:space="0" w:color="auto"/>
        <w:right w:val="none" w:sz="0" w:space="0" w:color="auto"/>
      </w:divBdr>
    </w:div>
    <w:div w:id="704065356">
      <w:bodyDiv w:val="1"/>
      <w:marLeft w:val="0"/>
      <w:marRight w:val="0"/>
      <w:marTop w:val="0"/>
      <w:marBottom w:val="0"/>
      <w:divBdr>
        <w:top w:val="none" w:sz="0" w:space="0" w:color="auto"/>
        <w:left w:val="none" w:sz="0" w:space="0" w:color="auto"/>
        <w:bottom w:val="none" w:sz="0" w:space="0" w:color="auto"/>
        <w:right w:val="none" w:sz="0" w:space="0" w:color="auto"/>
      </w:divBdr>
    </w:div>
    <w:div w:id="708337736">
      <w:bodyDiv w:val="1"/>
      <w:marLeft w:val="0"/>
      <w:marRight w:val="0"/>
      <w:marTop w:val="0"/>
      <w:marBottom w:val="0"/>
      <w:divBdr>
        <w:top w:val="none" w:sz="0" w:space="0" w:color="auto"/>
        <w:left w:val="none" w:sz="0" w:space="0" w:color="auto"/>
        <w:bottom w:val="none" w:sz="0" w:space="0" w:color="auto"/>
        <w:right w:val="none" w:sz="0" w:space="0" w:color="auto"/>
      </w:divBdr>
    </w:div>
    <w:div w:id="987780276">
      <w:bodyDiv w:val="1"/>
      <w:marLeft w:val="0"/>
      <w:marRight w:val="0"/>
      <w:marTop w:val="0"/>
      <w:marBottom w:val="0"/>
      <w:divBdr>
        <w:top w:val="none" w:sz="0" w:space="0" w:color="auto"/>
        <w:left w:val="none" w:sz="0" w:space="0" w:color="auto"/>
        <w:bottom w:val="none" w:sz="0" w:space="0" w:color="auto"/>
        <w:right w:val="none" w:sz="0" w:space="0" w:color="auto"/>
      </w:divBdr>
    </w:div>
    <w:div w:id="1064110085">
      <w:bodyDiv w:val="1"/>
      <w:marLeft w:val="0"/>
      <w:marRight w:val="0"/>
      <w:marTop w:val="0"/>
      <w:marBottom w:val="0"/>
      <w:divBdr>
        <w:top w:val="none" w:sz="0" w:space="0" w:color="auto"/>
        <w:left w:val="none" w:sz="0" w:space="0" w:color="auto"/>
        <w:bottom w:val="none" w:sz="0" w:space="0" w:color="auto"/>
        <w:right w:val="none" w:sz="0" w:space="0" w:color="auto"/>
      </w:divBdr>
    </w:div>
    <w:div w:id="1094206240">
      <w:bodyDiv w:val="1"/>
      <w:marLeft w:val="0"/>
      <w:marRight w:val="0"/>
      <w:marTop w:val="0"/>
      <w:marBottom w:val="0"/>
      <w:divBdr>
        <w:top w:val="none" w:sz="0" w:space="0" w:color="auto"/>
        <w:left w:val="none" w:sz="0" w:space="0" w:color="auto"/>
        <w:bottom w:val="none" w:sz="0" w:space="0" w:color="auto"/>
        <w:right w:val="none" w:sz="0" w:space="0" w:color="auto"/>
      </w:divBdr>
    </w:div>
    <w:div w:id="1357080334">
      <w:bodyDiv w:val="1"/>
      <w:marLeft w:val="0"/>
      <w:marRight w:val="0"/>
      <w:marTop w:val="0"/>
      <w:marBottom w:val="0"/>
      <w:divBdr>
        <w:top w:val="none" w:sz="0" w:space="0" w:color="auto"/>
        <w:left w:val="none" w:sz="0" w:space="0" w:color="auto"/>
        <w:bottom w:val="none" w:sz="0" w:space="0" w:color="auto"/>
        <w:right w:val="none" w:sz="0" w:space="0" w:color="auto"/>
      </w:divBdr>
      <w:divsChild>
        <w:div w:id="178664313">
          <w:marLeft w:val="0"/>
          <w:marRight w:val="0"/>
          <w:marTop w:val="0"/>
          <w:marBottom w:val="0"/>
          <w:divBdr>
            <w:top w:val="none" w:sz="0" w:space="0" w:color="auto"/>
            <w:left w:val="none" w:sz="0" w:space="0" w:color="auto"/>
            <w:bottom w:val="none" w:sz="0" w:space="0" w:color="auto"/>
            <w:right w:val="none" w:sz="0" w:space="0" w:color="auto"/>
          </w:divBdr>
        </w:div>
      </w:divsChild>
    </w:div>
    <w:div w:id="1472677919">
      <w:bodyDiv w:val="1"/>
      <w:marLeft w:val="0"/>
      <w:marRight w:val="0"/>
      <w:marTop w:val="0"/>
      <w:marBottom w:val="0"/>
      <w:divBdr>
        <w:top w:val="none" w:sz="0" w:space="0" w:color="auto"/>
        <w:left w:val="none" w:sz="0" w:space="0" w:color="auto"/>
        <w:bottom w:val="none" w:sz="0" w:space="0" w:color="auto"/>
        <w:right w:val="none" w:sz="0" w:space="0" w:color="auto"/>
      </w:divBdr>
    </w:div>
    <w:div w:id="1601137615">
      <w:bodyDiv w:val="1"/>
      <w:marLeft w:val="0"/>
      <w:marRight w:val="0"/>
      <w:marTop w:val="0"/>
      <w:marBottom w:val="0"/>
      <w:divBdr>
        <w:top w:val="none" w:sz="0" w:space="0" w:color="auto"/>
        <w:left w:val="none" w:sz="0" w:space="0" w:color="auto"/>
        <w:bottom w:val="none" w:sz="0" w:space="0" w:color="auto"/>
        <w:right w:val="none" w:sz="0" w:space="0" w:color="auto"/>
      </w:divBdr>
    </w:div>
    <w:div w:id="1895044153">
      <w:bodyDiv w:val="1"/>
      <w:marLeft w:val="0"/>
      <w:marRight w:val="0"/>
      <w:marTop w:val="0"/>
      <w:marBottom w:val="0"/>
      <w:divBdr>
        <w:top w:val="none" w:sz="0" w:space="0" w:color="auto"/>
        <w:left w:val="none" w:sz="0" w:space="0" w:color="auto"/>
        <w:bottom w:val="none" w:sz="0" w:space="0" w:color="auto"/>
        <w:right w:val="none" w:sz="0" w:space="0" w:color="auto"/>
      </w:divBdr>
    </w:div>
    <w:div w:id="1938781781">
      <w:bodyDiv w:val="1"/>
      <w:marLeft w:val="0"/>
      <w:marRight w:val="0"/>
      <w:marTop w:val="0"/>
      <w:marBottom w:val="0"/>
      <w:divBdr>
        <w:top w:val="none" w:sz="0" w:space="0" w:color="auto"/>
        <w:left w:val="none" w:sz="0" w:space="0" w:color="auto"/>
        <w:bottom w:val="none" w:sz="0" w:space="0" w:color="auto"/>
        <w:right w:val="none" w:sz="0" w:space="0" w:color="auto"/>
      </w:divBdr>
    </w:div>
    <w:div w:id="205712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5</Pages>
  <Words>320</Words>
  <Characters>1828</Characters>
  <Application>Microsoft Office Word</Application>
  <DocSecurity>0</DocSecurity>
  <Lines>15</Lines>
  <Paragraphs>4</Paragraphs>
  <ScaleCrop>false</ScaleCrop>
  <Company/>
  <LinksUpToDate>false</LinksUpToDate>
  <CharactersWithSpaces>2144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心宇</dc:creator>
  <cp:keywords/>
  <dc:description/>
  <cp:lastModifiedBy>覃巍</cp:lastModifiedBy>
  <cp:revision>5</cp:revision>
  <dcterms:created xsi:type="dcterms:W3CDTF">2020-05-25T06:30:00Z</dcterms:created>
  <dcterms:modified xsi:type="dcterms:W3CDTF">2020-05-25T08:45:00Z</dcterms:modified>
</cp:coreProperties>
</file>